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62" w:rsidRPr="007B5560" w:rsidRDefault="007B5560" w:rsidP="007B5560">
      <w:pPr>
        <w:jc w:val="center"/>
        <w:rPr>
          <w:sz w:val="36"/>
          <w:szCs w:val="36"/>
        </w:rPr>
      </w:pPr>
      <w:bookmarkStart w:id="0" w:name="_GoBack"/>
      <w:bookmarkEnd w:id="0"/>
      <w:r w:rsidRPr="007B5560">
        <w:rPr>
          <w:sz w:val="36"/>
          <w:szCs w:val="36"/>
        </w:rPr>
        <w:t>Testung auf SARS-CoV-19</w:t>
      </w:r>
      <w:r>
        <w:rPr>
          <w:rStyle w:val="Funotenzeichen"/>
          <w:sz w:val="36"/>
          <w:szCs w:val="36"/>
        </w:rPr>
        <w:footnoteReference w:id="1"/>
      </w:r>
      <w:r w:rsidRPr="007B5560">
        <w:rPr>
          <w:sz w:val="36"/>
          <w:szCs w:val="36"/>
        </w:rPr>
        <w:t xml:space="preserve"> („neuartiges Coronavirus“) durch Nasen-Rachenabstrich</w:t>
      </w:r>
    </w:p>
    <w:p w:rsidR="007B5560" w:rsidRDefault="007B5560" w:rsidP="007B5560">
      <w:pPr>
        <w:jc w:val="center"/>
        <w:rPr>
          <w:sz w:val="36"/>
          <w:szCs w:val="36"/>
        </w:rPr>
      </w:pPr>
      <w:r w:rsidRPr="007B5560">
        <w:rPr>
          <w:sz w:val="36"/>
          <w:szCs w:val="36"/>
        </w:rPr>
        <w:t xml:space="preserve">- Indikation und Aussagekraft </w:t>
      </w:r>
      <w:r>
        <w:rPr>
          <w:sz w:val="36"/>
          <w:szCs w:val="36"/>
        </w:rPr>
        <w:t>–</w:t>
      </w:r>
    </w:p>
    <w:p w:rsidR="007B5560" w:rsidRDefault="007B5560" w:rsidP="007B5560">
      <w:pPr>
        <w:jc w:val="center"/>
        <w:rPr>
          <w:sz w:val="36"/>
          <w:szCs w:val="36"/>
        </w:rPr>
      </w:pPr>
    </w:p>
    <w:p w:rsidR="007B5560" w:rsidRDefault="007B5560" w:rsidP="007B5560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 xml:space="preserve">Eine Testung ist </w:t>
      </w:r>
      <w:r w:rsidRPr="009A1B08">
        <w:rPr>
          <w:rFonts w:ascii="Arial" w:hAnsi="Arial" w:cs="Arial"/>
          <w:b/>
          <w:color w:val="323232"/>
          <w:sz w:val="20"/>
          <w:szCs w:val="20"/>
        </w:rPr>
        <w:t>grundsätzlich bei symptomatischen Personen</w:t>
      </w:r>
      <w:r>
        <w:rPr>
          <w:rFonts w:ascii="Arial" w:hAnsi="Arial" w:cs="Arial"/>
          <w:color w:val="323232"/>
          <w:sz w:val="20"/>
          <w:szCs w:val="20"/>
        </w:rPr>
        <w:t xml:space="preserve"> entsprechend der epidemiologischen </w:t>
      </w:r>
      <w:hyperlink r:id="rId7" w:tooltip="Falldefinition Coronavirus Disease 2019 (COVID-19) (SARS-CoV-2), Stand:14.2.2020" w:history="1">
        <w:r>
          <w:rPr>
            <w:rStyle w:val="Hyperlink"/>
            <w:rFonts w:ascii="Arial" w:hAnsi="Arial" w:cs="Arial"/>
            <w:color w:val="003F97"/>
            <w:sz w:val="20"/>
            <w:szCs w:val="20"/>
            <w:bdr w:val="none" w:sz="0" w:space="0" w:color="auto" w:frame="1"/>
          </w:rPr>
          <w:t>Falldefinition</w:t>
        </w:r>
      </w:hyperlink>
      <w:r>
        <w:rPr>
          <w:rFonts w:ascii="Arial" w:hAnsi="Arial" w:cs="Arial"/>
          <w:color w:val="323232"/>
          <w:sz w:val="20"/>
          <w:szCs w:val="20"/>
        </w:rPr>
        <w:t xml:space="preserve"> sowie im Rahmen der differentialdiagnostischen Abklärung empfohlen. Diese ist angezeigt, wenn Anamnese, Symptomen oder Befunden zu einer COVID-19-Erkrankung passen und die Erkrankung gleichzeitig nicht durch eine näherliegende andere Erkrankung (z.B. Influenza) zu begründen ist (s. hierzu auch das jeweils aktuelle </w:t>
      </w:r>
      <w:hyperlink r:id="rId8" w:tooltip="COVID-19: Verdachtsabklärung und Maßnahmen - Orientierungshilfe für Ärzte (Stand: 5.3.2020)" w:history="1">
        <w:r>
          <w:rPr>
            <w:rStyle w:val="Hyperlink"/>
            <w:rFonts w:ascii="Arial" w:hAnsi="Arial" w:cs="Arial"/>
            <w:color w:val="003F97"/>
            <w:sz w:val="20"/>
            <w:szCs w:val="20"/>
            <w:bdr w:val="none" w:sz="0" w:space="0" w:color="auto" w:frame="1"/>
          </w:rPr>
          <w:t>Flussdiagramm des RKI</w:t>
        </w:r>
      </w:hyperlink>
      <w:r>
        <w:rPr>
          <w:rFonts w:ascii="Arial" w:hAnsi="Arial" w:cs="Arial"/>
          <w:color w:val="323232"/>
          <w:sz w:val="20"/>
          <w:szCs w:val="20"/>
        </w:rPr>
        <w:t xml:space="preserve">). </w:t>
      </w:r>
    </w:p>
    <w:p w:rsidR="007B5560" w:rsidRDefault="007B5560" w:rsidP="007B5560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 xml:space="preserve">Ein negatives PCR-Ergebnis schließt die Möglichkeit einer Infektion mit SARS-CoV-2 nicht vollständig aus. Falsch-negative Ergebnisse können z.B. aufgrund schlechter Probenqualität, unsachgemäßem Transport oder ungünstigem Zeitpunkt (bezogen auf den Krankheitsverlauf) der Probenentnahme nicht ausgeschlossen werden. Wenn ein Patient mit begründetem Verdacht auf SARS-CoV-2-Infektion in der initialen PCR negativ getestet wird, sollte mit dem Labor eine erneute Probenentnahme und -untersuchung abgesprochen werden. </w:t>
      </w:r>
      <w:r w:rsidRPr="007B5560">
        <w:rPr>
          <w:rFonts w:ascii="Arial" w:hAnsi="Arial" w:cs="Arial"/>
          <w:b/>
          <w:color w:val="323232"/>
          <w:sz w:val="20"/>
          <w:szCs w:val="20"/>
        </w:rPr>
        <w:t xml:space="preserve">Die alleinige Testung von Probenmaterial aus dem </w:t>
      </w:r>
      <w:proofErr w:type="spellStart"/>
      <w:r w:rsidRPr="007B5560">
        <w:rPr>
          <w:rFonts w:ascii="Arial" w:hAnsi="Arial" w:cs="Arial"/>
          <w:b/>
          <w:color w:val="323232"/>
          <w:sz w:val="20"/>
          <w:szCs w:val="20"/>
        </w:rPr>
        <w:t>Oro</w:t>
      </w:r>
      <w:proofErr w:type="spellEnd"/>
      <w:r w:rsidRPr="007B5560">
        <w:rPr>
          <w:rFonts w:ascii="Arial" w:hAnsi="Arial" w:cs="Arial"/>
          <w:b/>
          <w:color w:val="323232"/>
          <w:sz w:val="20"/>
          <w:szCs w:val="20"/>
        </w:rPr>
        <w:t>- und Nasopharynx ist zum Ausschluss einer Infektion nicht geeignet</w:t>
      </w:r>
      <w:r>
        <w:rPr>
          <w:rFonts w:ascii="Arial" w:hAnsi="Arial" w:cs="Arial"/>
          <w:color w:val="323232"/>
          <w:sz w:val="20"/>
          <w:szCs w:val="20"/>
        </w:rPr>
        <w:t>. Je nach Phase der Erkrankung kann ggf. nur Material aus dem unteren Respirationstrakt oder Stuhl in der PCR positiv sein.</w:t>
      </w:r>
    </w:p>
    <w:p w:rsidR="009A1B08" w:rsidRDefault="009A1B08" w:rsidP="007B5560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Daraus ergibt sich insbesondere, dass</w:t>
      </w:r>
      <w:r w:rsidRPr="00295A68">
        <w:rPr>
          <w:rFonts w:ascii="Arial" w:hAnsi="Arial" w:cs="Arial"/>
          <w:color w:val="323232"/>
          <w:sz w:val="20"/>
          <w:szCs w:val="20"/>
        </w:rPr>
        <w:t xml:space="preserve"> der </w:t>
      </w:r>
      <w:r w:rsidRPr="00295A68">
        <w:rPr>
          <w:rFonts w:ascii="Arial" w:hAnsi="Arial" w:cs="Arial"/>
          <w:b/>
          <w:color w:val="323232"/>
          <w:sz w:val="20"/>
          <w:szCs w:val="20"/>
        </w:rPr>
        <w:t xml:space="preserve">Abstrich bei gesunden Probanden nicht geeignet ist eine Infektion mit SARS-CoV-19 </w:t>
      </w:r>
      <w:proofErr w:type="spellStart"/>
      <w:r w:rsidRPr="00295A68">
        <w:rPr>
          <w:rFonts w:ascii="Arial" w:hAnsi="Arial" w:cs="Arial"/>
          <w:b/>
          <w:color w:val="323232"/>
          <w:sz w:val="20"/>
          <w:szCs w:val="20"/>
        </w:rPr>
        <w:t>auszuschliessen</w:t>
      </w:r>
      <w:proofErr w:type="spellEnd"/>
      <w:r>
        <w:rPr>
          <w:rFonts w:ascii="Arial" w:hAnsi="Arial" w:cs="Arial"/>
          <w:color w:val="323232"/>
          <w:sz w:val="20"/>
          <w:szCs w:val="20"/>
        </w:rPr>
        <w:t>!</w:t>
      </w:r>
    </w:p>
    <w:p w:rsidR="009A1B08" w:rsidRDefault="009A1B08" w:rsidP="007B5560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 xml:space="preserve">Im Gegenteil: vermeintlich negativ getestete Personen können durch uneingeschränkte Sozialkontakte unbemerkt weitere Personen </w:t>
      </w:r>
      <w:r w:rsidR="00295A68">
        <w:rPr>
          <w:rFonts w:ascii="Arial" w:hAnsi="Arial" w:cs="Arial"/>
          <w:color w:val="323232"/>
          <w:sz w:val="20"/>
          <w:szCs w:val="20"/>
        </w:rPr>
        <w:t>anstecken, bis sie selbst Symptome entwickeln und sich auch dann noch für „</w:t>
      </w:r>
      <w:proofErr w:type="spellStart"/>
      <w:r w:rsidR="00295A68">
        <w:rPr>
          <w:rFonts w:ascii="Arial" w:hAnsi="Arial" w:cs="Arial"/>
          <w:color w:val="323232"/>
          <w:sz w:val="20"/>
          <w:szCs w:val="20"/>
        </w:rPr>
        <w:t>Coronafrei</w:t>
      </w:r>
      <w:proofErr w:type="spellEnd"/>
      <w:r w:rsidR="00295A68">
        <w:rPr>
          <w:rFonts w:ascii="Arial" w:hAnsi="Arial" w:cs="Arial"/>
          <w:color w:val="323232"/>
          <w:sz w:val="20"/>
          <w:szCs w:val="20"/>
        </w:rPr>
        <w:t>“ halten.</w:t>
      </w:r>
    </w:p>
    <w:p w:rsidR="00295A68" w:rsidRDefault="00295A68" w:rsidP="007B5560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</w:p>
    <w:p w:rsidR="00295A68" w:rsidRDefault="00295A68" w:rsidP="007B5560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</w:p>
    <w:p w:rsidR="00295A68" w:rsidRPr="00295A68" w:rsidRDefault="00295A68" w:rsidP="00295A68">
      <w:pPr>
        <w:pStyle w:val="StandardWeb"/>
        <w:shd w:val="clear" w:color="auto" w:fill="BDD6EE" w:themeFill="accent1" w:themeFillTint="66"/>
        <w:spacing w:before="0" w:beforeAutospacing="0" w:after="0" w:afterAutospacing="0" w:line="293" w:lineRule="atLeast"/>
        <w:rPr>
          <w:rFonts w:ascii="Arial" w:hAnsi="Arial" w:cs="Arial"/>
          <w:b/>
          <w:color w:val="323232"/>
          <w:sz w:val="20"/>
          <w:szCs w:val="20"/>
        </w:rPr>
      </w:pPr>
      <w:r w:rsidRPr="00295A68">
        <w:rPr>
          <w:rFonts w:ascii="Arial" w:hAnsi="Arial" w:cs="Arial"/>
          <w:b/>
          <w:color w:val="323232"/>
          <w:sz w:val="20"/>
          <w:szCs w:val="20"/>
        </w:rPr>
        <w:t>Wann ist eine Testung sinnvoll?</w:t>
      </w:r>
    </w:p>
    <w:p w:rsidR="00295A68" w:rsidRPr="00295A68" w:rsidRDefault="00295A68" w:rsidP="00295A68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</w:p>
    <w:p w:rsidR="00295A68" w:rsidRPr="00295A68" w:rsidRDefault="00295A68" w:rsidP="00295A68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b/>
          <w:color w:val="323232"/>
          <w:sz w:val="20"/>
          <w:szCs w:val="20"/>
        </w:rPr>
      </w:pPr>
      <w:r w:rsidRPr="00295A68">
        <w:rPr>
          <w:rFonts w:ascii="Arial" w:hAnsi="Arial" w:cs="Arial"/>
          <w:b/>
          <w:color w:val="323232"/>
          <w:sz w:val="20"/>
          <w:szCs w:val="20"/>
        </w:rPr>
        <w:t>1. Testung durch den Hausarzt:</w:t>
      </w:r>
    </w:p>
    <w:p w:rsidR="00295A68" w:rsidRPr="00295A68" w:rsidRDefault="000C0F3B" w:rsidP="00295A68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Reiserückkehrer aus Risikogebieten gemäß RKI</w:t>
      </w:r>
      <w:r w:rsidR="00295A68" w:rsidRPr="00295A68">
        <w:rPr>
          <w:rFonts w:ascii="Arial" w:hAnsi="Arial" w:cs="Arial"/>
          <w:color w:val="323232"/>
          <w:sz w:val="20"/>
          <w:szCs w:val="20"/>
        </w:rPr>
        <w:t xml:space="preserve">, </w:t>
      </w:r>
      <w:r w:rsidR="00295A68" w:rsidRPr="000C0F3B">
        <w:rPr>
          <w:rFonts w:ascii="Arial" w:hAnsi="Arial" w:cs="Arial"/>
          <w:color w:val="323232"/>
          <w:sz w:val="20"/>
          <w:szCs w:val="20"/>
          <w:u w:val="single"/>
        </w:rPr>
        <w:t>e r s t</w:t>
      </w:r>
      <w:r w:rsidR="00295A68" w:rsidRPr="00295A68">
        <w:rPr>
          <w:rFonts w:ascii="Arial" w:hAnsi="Arial" w:cs="Arial"/>
          <w:color w:val="323232"/>
          <w:sz w:val="20"/>
          <w:szCs w:val="20"/>
        </w:rPr>
        <w:t xml:space="preserve"> </w:t>
      </w:r>
      <w:r>
        <w:rPr>
          <w:rFonts w:ascii="Arial" w:hAnsi="Arial" w:cs="Arial"/>
          <w:color w:val="323232"/>
          <w:sz w:val="20"/>
          <w:szCs w:val="20"/>
        </w:rPr>
        <w:t xml:space="preserve"> </w:t>
      </w:r>
      <w:r w:rsidR="00295A68" w:rsidRPr="00295A68">
        <w:rPr>
          <w:rFonts w:ascii="Arial" w:hAnsi="Arial" w:cs="Arial"/>
          <w:color w:val="323232"/>
          <w:sz w:val="20"/>
          <w:szCs w:val="20"/>
        </w:rPr>
        <w:t>wenn auch</w:t>
      </w:r>
      <w:r>
        <w:rPr>
          <w:rFonts w:ascii="Arial" w:hAnsi="Arial" w:cs="Arial"/>
          <w:color w:val="323232"/>
          <w:sz w:val="20"/>
          <w:szCs w:val="20"/>
        </w:rPr>
        <w:t xml:space="preserve"> </w:t>
      </w:r>
      <w:r w:rsidR="00295A68" w:rsidRPr="00295A68">
        <w:rPr>
          <w:rFonts w:ascii="Arial" w:hAnsi="Arial" w:cs="Arial"/>
          <w:color w:val="323232"/>
          <w:sz w:val="20"/>
          <w:szCs w:val="20"/>
        </w:rPr>
        <w:t>Erkrankungszeichen vorliegen</w:t>
      </w:r>
      <w:r>
        <w:rPr>
          <w:rFonts w:ascii="Arial" w:hAnsi="Arial" w:cs="Arial"/>
          <w:color w:val="323232"/>
          <w:sz w:val="20"/>
          <w:szCs w:val="20"/>
        </w:rPr>
        <w:t xml:space="preserve"> (Meldung an Gesundheitsblatt durch Formular „Indikation zur SARS-CoV-19 Testung“)</w:t>
      </w:r>
      <w:r w:rsidR="00295A68" w:rsidRPr="00295A68">
        <w:rPr>
          <w:rFonts w:ascii="Arial" w:hAnsi="Arial" w:cs="Arial"/>
          <w:color w:val="323232"/>
          <w:sz w:val="20"/>
          <w:szCs w:val="20"/>
        </w:rPr>
        <w:t>.</w:t>
      </w:r>
      <w:r>
        <w:rPr>
          <w:rFonts w:ascii="Arial" w:hAnsi="Arial" w:cs="Arial"/>
          <w:color w:val="323232"/>
          <w:sz w:val="20"/>
          <w:szCs w:val="20"/>
        </w:rPr>
        <w:t xml:space="preserve"> </w:t>
      </w:r>
    </w:p>
    <w:p w:rsidR="00295A68" w:rsidRDefault="00295A68" w:rsidP="00295A68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</w:p>
    <w:p w:rsidR="00295A68" w:rsidRPr="00295A68" w:rsidRDefault="00295A68" w:rsidP="00295A68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b/>
          <w:color w:val="323232"/>
          <w:sz w:val="20"/>
          <w:szCs w:val="20"/>
        </w:rPr>
      </w:pPr>
      <w:r w:rsidRPr="00295A68">
        <w:rPr>
          <w:rFonts w:ascii="Arial" w:hAnsi="Arial" w:cs="Arial"/>
          <w:b/>
          <w:color w:val="323232"/>
          <w:sz w:val="20"/>
          <w:szCs w:val="20"/>
        </w:rPr>
        <w:t>2. Testung durch das Gesundheitsamt</w:t>
      </w:r>
    </w:p>
    <w:p w:rsidR="00295A68" w:rsidRPr="00295A68" w:rsidRDefault="00295A68" w:rsidP="00295A68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  <w:r w:rsidRPr="00295A68">
        <w:rPr>
          <w:rFonts w:ascii="Arial" w:hAnsi="Arial" w:cs="Arial"/>
          <w:color w:val="323232"/>
          <w:sz w:val="20"/>
          <w:szCs w:val="20"/>
        </w:rPr>
        <w:t>Enge Kontaktpersonen von Erkrankten, bei denen nachgewiesen wurde, dass eine Coronavirus-</w:t>
      </w:r>
    </w:p>
    <w:p w:rsidR="00295A68" w:rsidRPr="00295A68" w:rsidRDefault="00295A68" w:rsidP="00295A68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  <w:r w:rsidRPr="00295A68">
        <w:rPr>
          <w:rFonts w:ascii="Arial" w:hAnsi="Arial" w:cs="Arial"/>
          <w:color w:val="323232"/>
          <w:sz w:val="20"/>
          <w:szCs w:val="20"/>
        </w:rPr>
        <w:t>Infektion vorliegt. Diese Personen müssen auch bei negativem Test eine 14-tägige Quarantäne</w:t>
      </w:r>
    </w:p>
    <w:p w:rsidR="00295A68" w:rsidRPr="00295A68" w:rsidRDefault="00295A68" w:rsidP="00295A68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  <w:r w:rsidRPr="00295A68">
        <w:rPr>
          <w:rFonts w:ascii="Arial" w:hAnsi="Arial" w:cs="Arial"/>
          <w:color w:val="323232"/>
          <w:sz w:val="20"/>
          <w:szCs w:val="20"/>
        </w:rPr>
        <w:t>einhalten.</w:t>
      </w:r>
    </w:p>
    <w:p w:rsidR="00295A68" w:rsidRDefault="00295A68" w:rsidP="00295A68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</w:p>
    <w:p w:rsidR="00295A68" w:rsidRPr="00295A68" w:rsidRDefault="00295A68" w:rsidP="00295A68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  <w:r w:rsidRPr="00295A68">
        <w:rPr>
          <w:rFonts w:ascii="Arial" w:hAnsi="Arial" w:cs="Arial"/>
          <w:color w:val="323232"/>
          <w:sz w:val="20"/>
          <w:szCs w:val="20"/>
        </w:rPr>
        <w:t>Ansonsten gilt wie bei jeder anderen Erkältungskrankheit:</w:t>
      </w:r>
    </w:p>
    <w:p w:rsidR="00295A68" w:rsidRPr="00295A68" w:rsidRDefault="00295A68" w:rsidP="00295A68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  <w:r w:rsidRPr="00295A68">
        <w:rPr>
          <w:rFonts w:ascii="Arial" w:hAnsi="Arial" w:cs="Arial"/>
          <w:color w:val="323232"/>
          <w:sz w:val="20"/>
          <w:szCs w:val="20"/>
        </w:rPr>
        <w:t>Bei Krankheitssymptomen zu Hause bleiben, sich auskurieren und auf die erforderliche Hygiene</w:t>
      </w:r>
    </w:p>
    <w:p w:rsidR="00295A68" w:rsidRDefault="00295A68" w:rsidP="00295A68">
      <w:pPr>
        <w:pStyle w:val="StandardWeb"/>
        <w:spacing w:before="0" w:beforeAutospacing="0" w:after="0" w:afterAutospacing="0" w:line="293" w:lineRule="atLeast"/>
        <w:rPr>
          <w:rFonts w:ascii="Arial" w:hAnsi="Arial" w:cs="Arial"/>
          <w:color w:val="323232"/>
          <w:sz w:val="20"/>
          <w:szCs w:val="20"/>
        </w:rPr>
      </w:pPr>
      <w:r w:rsidRPr="00295A68">
        <w:rPr>
          <w:rFonts w:ascii="Arial" w:hAnsi="Arial" w:cs="Arial"/>
          <w:color w:val="323232"/>
          <w:sz w:val="20"/>
          <w:szCs w:val="20"/>
        </w:rPr>
        <w:t>achten – hierzu braucht es weder Gesichtsmasken noch Desinfektionsmittel.</w:t>
      </w:r>
    </w:p>
    <w:p w:rsidR="007B5560" w:rsidRPr="007B5560" w:rsidRDefault="007B5560" w:rsidP="007B5560">
      <w:pPr>
        <w:rPr>
          <w:sz w:val="24"/>
          <w:szCs w:val="24"/>
        </w:rPr>
      </w:pPr>
    </w:p>
    <w:sectPr w:rsidR="007B5560" w:rsidRPr="007B55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7E" w:rsidRDefault="00867D7E" w:rsidP="007B5560">
      <w:pPr>
        <w:spacing w:after="0" w:line="240" w:lineRule="auto"/>
      </w:pPr>
      <w:r>
        <w:separator/>
      </w:r>
    </w:p>
  </w:endnote>
  <w:endnote w:type="continuationSeparator" w:id="0">
    <w:p w:rsidR="00867D7E" w:rsidRDefault="00867D7E" w:rsidP="007B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7E" w:rsidRDefault="00867D7E" w:rsidP="007B5560">
      <w:pPr>
        <w:spacing w:after="0" w:line="240" w:lineRule="auto"/>
      </w:pPr>
      <w:r>
        <w:separator/>
      </w:r>
    </w:p>
  </w:footnote>
  <w:footnote w:type="continuationSeparator" w:id="0">
    <w:p w:rsidR="00867D7E" w:rsidRDefault="00867D7E" w:rsidP="007B5560">
      <w:pPr>
        <w:spacing w:after="0" w:line="240" w:lineRule="auto"/>
      </w:pPr>
      <w:r>
        <w:continuationSeparator/>
      </w:r>
    </w:p>
  </w:footnote>
  <w:footnote w:id="1">
    <w:p w:rsidR="007B5560" w:rsidRDefault="007B5560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tgtFrame="_blank" w:tooltip="Externer Link Kassenärztliche Bundesvereinigung (Öffnet neues Fenster)" w:history="1">
        <w:r>
          <w:rPr>
            <w:rStyle w:val="Hyperlink"/>
            <w:rFonts w:ascii="Arial" w:hAnsi="Arial" w:cs="Arial"/>
            <w:color w:val="003F97"/>
            <w:bdr w:val="none" w:sz="0" w:space="0" w:color="auto" w:frame="1"/>
          </w:rPr>
          <w:t>Angaben der KBV zur Vergütung der Leistungen</w:t>
        </w:r>
      </w:hyperlink>
      <w:r>
        <w:rPr>
          <w:rFonts w:ascii="Arial" w:hAnsi="Arial" w:cs="Arial"/>
          <w:color w:val="323232"/>
        </w:rPr>
        <w:t xml:space="preserve"> für Ärzte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60"/>
    <w:rsid w:val="000C0F3B"/>
    <w:rsid w:val="001E64E2"/>
    <w:rsid w:val="00266681"/>
    <w:rsid w:val="00295A68"/>
    <w:rsid w:val="004D35CA"/>
    <w:rsid w:val="007B5560"/>
    <w:rsid w:val="00867D7E"/>
    <w:rsid w:val="009A1B08"/>
    <w:rsid w:val="009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C95A-5F1C-4994-8738-3E800184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B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5560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55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55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5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DE/Content/InfAZ/N/Neuartiges_Coronavirus/Massnahmen_Verdachtsfall_Infografik_Ta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ki.de/DE/Content/InfAZ/N/Neuartiges_Coronavirus/Falldefinitio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bv.de/html/1150_44472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DC15-7F54-4B58-A860-FC9E4588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BGL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Langenhorst Udo, Dr.</dc:creator>
  <cp:keywords/>
  <dc:description/>
  <cp:lastModifiedBy>AEKV</cp:lastModifiedBy>
  <cp:revision>2</cp:revision>
  <dcterms:created xsi:type="dcterms:W3CDTF">2020-03-11T13:35:00Z</dcterms:created>
  <dcterms:modified xsi:type="dcterms:W3CDTF">2020-03-11T13:35:00Z</dcterms:modified>
</cp:coreProperties>
</file>